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BB4660" w14:textId="77777777" w:rsidR="00D17F79" w:rsidRPr="00267893" w:rsidRDefault="00D17F79" w:rsidP="00D17F79">
      <w:pPr>
        <w:jc w:val="right"/>
        <w:rPr>
          <w:rFonts w:ascii="Arial" w:hAnsi="Arial" w:cs="Arial"/>
          <w:sz w:val="24"/>
          <w:szCs w:val="24"/>
        </w:rPr>
      </w:pPr>
      <w:r w:rsidRPr="00267893">
        <w:rPr>
          <w:rFonts w:ascii="Arial" w:hAnsi="Arial" w:cs="Arial"/>
          <w:sz w:val="24"/>
          <w:szCs w:val="24"/>
        </w:rPr>
        <w:t>PREDLOG</w:t>
      </w:r>
    </w:p>
    <w:p w14:paraId="5FA60FD7" w14:textId="77777777" w:rsidR="00D17F79" w:rsidRPr="00BB45B2" w:rsidRDefault="00D17F79" w:rsidP="00D17F79">
      <w:pPr>
        <w:rPr>
          <w:b/>
        </w:rPr>
      </w:pPr>
    </w:p>
    <w:p w14:paraId="5E5F6496" w14:textId="65503A31" w:rsidR="00D17F79" w:rsidRPr="00BB4146" w:rsidRDefault="00D17F79" w:rsidP="006236A0">
      <w:pPr>
        <w:jc w:val="both"/>
        <w:rPr>
          <w:rFonts w:ascii="Arial" w:hAnsi="Arial" w:cs="Arial"/>
          <w:sz w:val="24"/>
          <w:szCs w:val="24"/>
        </w:rPr>
      </w:pPr>
      <w:r w:rsidRPr="00BB4146">
        <w:rPr>
          <w:rFonts w:ascii="Arial" w:hAnsi="Arial" w:cs="Arial"/>
          <w:sz w:val="24"/>
          <w:szCs w:val="24"/>
        </w:rPr>
        <w:t xml:space="preserve">Na osnovu člana </w:t>
      </w:r>
      <w:r w:rsidR="00EC7A3B">
        <w:rPr>
          <w:rFonts w:ascii="Arial" w:hAnsi="Arial" w:cs="Arial"/>
          <w:sz w:val="24"/>
          <w:szCs w:val="24"/>
        </w:rPr>
        <w:t>8</w:t>
      </w:r>
      <w:r w:rsidR="006236A0">
        <w:rPr>
          <w:rFonts w:ascii="Arial" w:hAnsi="Arial" w:cs="Arial"/>
          <w:sz w:val="24"/>
          <w:szCs w:val="24"/>
        </w:rPr>
        <w:t xml:space="preserve"> i člana 1</w:t>
      </w:r>
      <w:r w:rsidR="00EC7A3B">
        <w:rPr>
          <w:rFonts w:ascii="Arial" w:hAnsi="Arial" w:cs="Arial"/>
          <w:sz w:val="24"/>
          <w:szCs w:val="24"/>
        </w:rPr>
        <w:t>1</w:t>
      </w:r>
      <w:r w:rsidRPr="00BB4146">
        <w:rPr>
          <w:rFonts w:ascii="Arial" w:hAnsi="Arial" w:cs="Arial"/>
          <w:sz w:val="24"/>
          <w:szCs w:val="24"/>
        </w:rPr>
        <w:t xml:space="preserve"> Odluke o osnivanju</w:t>
      </w:r>
      <w:r w:rsidR="00B506AB">
        <w:rPr>
          <w:rFonts w:ascii="Arial" w:hAnsi="Arial" w:cs="Arial"/>
          <w:sz w:val="24"/>
          <w:szCs w:val="24"/>
        </w:rPr>
        <w:t xml:space="preserve"> JU „Muzej i galerija“ Tivat</w:t>
      </w:r>
      <w:r w:rsidRPr="00BB4146">
        <w:rPr>
          <w:rFonts w:ascii="Arial" w:hAnsi="Arial" w:cs="Arial"/>
          <w:sz w:val="24"/>
          <w:szCs w:val="24"/>
        </w:rPr>
        <w:t xml:space="preserve"> („Sl</w:t>
      </w:r>
      <w:r w:rsidR="00B506AB">
        <w:rPr>
          <w:rFonts w:ascii="Arial" w:hAnsi="Arial" w:cs="Arial"/>
          <w:sz w:val="24"/>
          <w:szCs w:val="24"/>
        </w:rPr>
        <w:t xml:space="preserve">užbeni </w:t>
      </w:r>
      <w:r w:rsidRPr="00BB4146">
        <w:rPr>
          <w:rFonts w:ascii="Arial" w:hAnsi="Arial" w:cs="Arial"/>
          <w:sz w:val="24"/>
          <w:szCs w:val="24"/>
        </w:rPr>
        <w:t>list C</w:t>
      </w:r>
      <w:r w:rsidR="000E20AF">
        <w:rPr>
          <w:rFonts w:ascii="Arial" w:hAnsi="Arial" w:cs="Arial"/>
          <w:sz w:val="24"/>
          <w:szCs w:val="24"/>
        </w:rPr>
        <w:t xml:space="preserve">rne </w:t>
      </w:r>
      <w:r w:rsidRPr="00BB4146">
        <w:rPr>
          <w:rFonts w:ascii="Arial" w:hAnsi="Arial" w:cs="Arial"/>
          <w:sz w:val="24"/>
          <w:szCs w:val="24"/>
        </w:rPr>
        <w:t>G</w:t>
      </w:r>
      <w:r w:rsidR="000E20AF">
        <w:rPr>
          <w:rFonts w:ascii="Arial" w:hAnsi="Arial" w:cs="Arial"/>
          <w:sz w:val="24"/>
          <w:szCs w:val="24"/>
        </w:rPr>
        <w:t xml:space="preserve">ore </w:t>
      </w:r>
      <w:r w:rsidRPr="00BB4146">
        <w:rPr>
          <w:rFonts w:ascii="Arial" w:hAnsi="Arial" w:cs="Arial"/>
          <w:sz w:val="24"/>
          <w:szCs w:val="24"/>
        </w:rPr>
        <w:t>-</w:t>
      </w:r>
      <w:r w:rsidR="000E20AF">
        <w:rPr>
          <w:rFonts w:ascii="Arial" w:hAnsi="Arial" w:cs="Arial"/>
          <w:sz w:val="24"/>
          <w:szCs w:val="24"/>
        </w:rPr>
        <w:t xml:space="preserve"> </w:t>
      </w:r>
      <w:r w:rsidRPr="00BB4146">
        <w:rPr>
          <w:rFonts w:ascii="Arial" w:hAnsi="Arial" w:cs="Arial"/>
          <w:sz w:val="24"/>
          <w:szCs w:val="24"/>
        </w:rPr>
        <w:t xml:space="preserve">opštinski propisi“, br. </w:t>
      </w:r>
      <w:r w:rsidR="00EC7A3B">
        <w:rPr>
          <w:rFonts w:ascii="Arial" w:hAnsi="Arial" w:cs="Arial"/>
          <w:sz w:val="24"/>
          <w:szCs w:val="24"/>
        </w:rPr>
        <w:t>48/17</w:t>
      </w:r>
      <w:r w:rsidR="006236A0">
        <w:rPr>
          <w:rFonts w:ascii="Arial" w:hAnsi="Arial" w:cs="Arial"/>
          <w:sz w:val="24"/>
          <w:szCs w:val="24"/>
        </w:rPr>
        <w:t xml:space="preserve">) </w:t>
      </w:r>
      <w:r w:rsidRPr="00BB4146">
        <w:rPr>
          <w:rFonts w:ascii="Arial" w:hAnsi="Arial" w:cs="Arial"/>
          <w:sz w:val="24"/>
          <w:szCs w:val="24"/>
        </w:rPr>
        <w:t>i članova 35 i 39 Statuta Opštine Tivat („Sl</w:t>
      </w:r>
      <w:r w:rsidR="00B506AB">
        <w:rPr>
          <w:rFonts w:ascii="Arial" w:hAnsi="Arial" w:cs="Arial"/>
          <w:sz w:val="24"/>
          <w:szCs w:val="24"/>
        </w:rPr>
        <w:t xml:space="preserve">užbeni </w:t>
      </w:r>
      <w:r w:rsidRPr="00BB4146">
        <w:rPr>
          <w:rFonts w:ascii="Arial" w:hAnsi="Arial" w:cs="Arial"/>
          <w:sz w:val="24"/>
          <w:szCs w:val="24"/>
        </w:rPr>
        <w:t>list C</w:t>
      </w:r>
      <w:r w:rsidR="003B185E">
        <w:rPr>
          <w:rFonts w:ascii="Arial" w:hAnsi="Arial" w:cs="Arial"/>
          <w:sz w:val="24"/>
          <w:szCs w:val="24"/>
        </w:rPr>
        <w:t xml:space="preserve">rne </w:t>
      </w:r>
      <w:r w:rsidRPr="00BB4146">
        <w:rPr>
          <w:rFonts w:ascii="Arial" w:hAnsi="Arial" w:cs="Arial"/>
          <w:sz w:val="24"/>
          <w:szCs w:val="24"/>
        </w:rPr>
        <w:t>G</w:t>
      </w:r>
      <w:r w:rsidR="003B185E">
        <w:rPr>
          <w:rFonts w:ascii="Arial" w:hAnsi="Arial" w:cs="Arial"/>
          <w:sz w:val="24"/>
          <w:szCs w:val="24"/>
        </w:rPr>
        <w:t xml:space="preserve">ore </w:t>
      </w:r>
      <w:r w:rsidRPr="00BB4146">
        <w:rPr>
          <w:rFonts w:ascii="Arial" w:hAnsi="Arial" w:cs="Arial"/>
          <w:sz w:val="24"/>
          <w:szCs w:val="24"/>
        </w:rPr>
        <w:t>-</w:t>
      </w:r>
      <w:r w:rsidR="003B185E">
        <w:rPr>
          <w:rFonts w:ascii="Arial" w:hAnsi="Arial" w:cs="Arial"/>
          <w:sz w:val="24"/>
          <w:szCs w:val="24"/>
        </w:rPr>
        <w:t xml:space="preserve"> </w:t>
      </w:r>
      <w:r w:rsidRPr="00BB4146">
        <w:rPr>
          <w:rFonts w:ascii="Arial" w:hAnsi="Arial" w:cs="Arial"/>
          <w:sz w:val="24"/>
          <w:szCs w:val="24"/>
        </w:rPr>
        <w:t>opštinski propisi“</w:t>
      </w:r>
      <w:r w:rsidR="003B185E">
        <w:rPr>
          <w:rFonts w:ascii="Arial" w:hAnsi="Arial" w:cs="Arial"/>
          <w:sz w:val="24"/>
          <w:szCs w:val="24"/>
        </w:rPr>
        <w:t>,</w:t>
      </w:r>
      <w:r w:rsidRPr="00BB4146">
        <w:rPr>
          <w:rFonts w:ascii="Arial" w:hAnsi="Arial" w:cs="Arial"/>
          <w:sz w:val="24"/>
          <w:szCs w:val="24"/>
        </w:rPr>
        <w:t xml:space="preserve"> br. 24/18</w:t>
      </w:r>
      <w:r w:rsidR="00267893">
        <w:rPr>
          <w:rFonts w:ascii="Arial" w:hAnsi="Arial" w:cs="Arial"/>
          <w:sz w:val="24"/>
          <w:szCs w:val="24"/>
        </w:rPr>
        <w:t xml:space="preserve"> i 09/20</w:t>
      </w:r>
      <w:r w:rsidRPr="00BB4146">
        <w:rPr>
          <w:rFonts w:ascii="Arial" w:hAnsi="Arial" w:cs="Arial"/>
          <w:sz w:val="24"/>
          <w:szCs w:val="24"/>
        </w:rPr>
        <w:t xml:space="preserve">), Skupština opštine Tivat na sjednici održanoj dana </w:t>
      </w:r>
      <w:r w:rsidR="00267893">
        <w:rPr>
          <w:rFonts w:ascii="Arial" w:hAnsi="Arial" w:cs="Arial"/>
          <w:sz w:val="24"/>
          <w:szCs w:val="24"/>
        </w:rPr>
        <w:t>___________202</w:t>
      </w:r>
      <w:r w:rsidR="00B506AB">
        <w:rPr>
          <w:rFonts w:ascii="Arial" w:hAnsi="Arial" w:cs="Arial"/>
          <w:sz w:val="24"/>
          <w:szCs w:val="24"/>
        </w:rPr>
        <w:t>4</w:t>
      </w:r>
      <w:r w:rsidRPr="00BB4146">
        <w:rPr>
          <w:rFonts w:ascii="Arial" w:hAnsi="Arial" w:cs="Arial"/>
          <w:sz w:val="24"/>
          <w:szCs w:val="24"/>
        </w:rPr>
        <w:t>.godine, donijela je</w:t>
      </w:r>
    </w:p>
    <w:p w14:paraId="0CA2BCCA" w14:textId="77777777" w:rsidR="00D17F79" w:rsidRDefault="00D17F79" w:rsidP="00D17F79">
      <w:pPr>
        <w:rPr>
          <w:rFonts w:ascii="Arial" w:hAnsi="Arial" w:cs="Arial"/>
          <w:b/>
          <w:sz w:val="24"/>
          <w:szCs w:val="24"/>
        </w:rPr>
      </w:pPr>
    </w:p>
    <w:p w14:paraId="4256773F" w14:textId="77777777" w:rsidR="0091239C" w:rsidRPr="00BB4146" w:rsidRDefault="0091239C" w:rsidP="00D17F79">
      <w:pPr>
        <w:rPr>
          <w:rFonts w:ascii="Arial" w:hAnsi="Arial" w:cs="Arial"/>
          <w:b/>
          <w:sz w:val="24"/>
          <w:szCs w:val="24"/>
        </w:rPr>
      </w:pPr>
    </w:p>
    <w:p w14:paraId="5A31533E" w14:textId="77777777" w:rsidR="00D17F79" w:rsidRPr="00852367" w:rsidRDefault="00D17F79" w:rsidP="00D17F79">
      <w:pPr>
        <w:jc w:val="center"/>
        <w:rPr>
          <w:rFonts w:ascii="Arial" w:hAnsi="Arial" w:cs="Arial"/>
          <w:bCs/>
          <w:sz w:val="24"/>
          <w:szCs w:val="24"/>
        </w:rPr>
      </w:pPr>
      <w:r w:rsidRPr="00852367">
        <w:rPr>
          <w:rFonts w:ascii="Arial" w:hAnsi="Arial" w:cs="Arial"/>
          <w:bCs/>
          <w:sz w:val="24"/>
          <w:szCs w:val="24"/>
        </w:rPr>
        <w:t xml:space="preserve">ODLUKU </w:t>
      </w:r>
    </w:p>
    <w:p w14:paraId="315364C4" w14:textId="0F96D229" w:rsidR="00D17F79" w:rsidRPr="00852367" w:rsidRDefault="00D17F79" w:rsidP="00D17F79">
      <w:pPr>
        <w:jc w:val="center"/>
        <w:rPr>
          <w:rFonts w:ascii="Arial" w:hAnsi="Arial" w:cs="Arial"/>
          <w:bCs/>
          <w:sz w:val="24"/>
          <w:szCs w:val="24"/>
        </w:rPr>
      </w:pPr>
      <w:r w:rsidRPr="00852367">
        <w:rPr>
          <w:rFonts w:ascii="Arial" w:hAnsi="Arial" w:cs="Arial"/>
          <w:bCs/>
          <w:sz w:val="24"/>
          <w:szCs w:val="24"/>
        </w:rPr>
        <w:t>o davanju saglasnosti na Statut</w:t>
      </w:r>
      <w:r w:rsidR="006873A6" w:rsidRPr="00852367">
        <w:rPr>
          <w:rFonts w:ascii="Arial" w:hAnsi="Arial" w:cs="Arial"/>
          <w:bCs/>
          <w:sz w:val="24"/>
          <w:szCs w:val="24"/>
        </w:rPr>
        <w:t xml:space="preserve"> </w:t>
      </w:r>
      <w:r w:rsidR="00B506AB">
        <w:rPr>
          <w:rFonts w:ascii="Arial" w:hAnsi="Arial" w:cs="Arial"/>
          <w:sz w:val="24"/>
          <w:szCs w:val="24"/>
        </w:rPr>
        <w:t>JU</w:t>
      </w:r>
      <w:r w:rsidR="003D483E">
        <w:rPr>
          <w:rFonts w:ascii="Arial" w:hAnsi="Arial" w:cs="Arial"/>
          <w:sz w:val="24"/>
          <w:szCs w:val="24"/>
        </w:rPr>
        <w:t xml:space="preserve"> </w:t>
      </w:r>
      <w:r w:rsidR="00A649FD">
        <w:rPr>
          <w:rFonts w:ascii="Arial" w:hAnsi="Arial" w:cs="Arial"/>
          <w:sz w:val="24"/>
          <w:szCs w:val="24"/>
        </w:rPr>
        <w:t>„</w:t>
      </w:r>
      <w:r w:rsidR="00B506AB">
        <w:rPr>
          <w:rFonts w:ascii="Arial" w:hAnsi="Arial" w:cs="Arial"/>
          <w:sz w:val="24"/>
          <w:szCs w:val="24"/>
        </w:rPr>
        <w:t>Muzej i galerija</w:t>
      </w:r>
      <w:r w:rsidR="00A649FD">
        <w:rPr>
          <w:rFonts w:ascii="Arial" w:hAnsi="Arial" w:cs="Arial"/>
          <w:sz w:val="24"/>
          <w:szCs w:val="24"/>
        </w:rPr>
        <w:t>“</w:t>
      </w:r>
      <w:r w:rsidR="003D483E" w:rsidRPr="00BB4146">
        <w:rPr>
          <w:rFonts w:ascii="Arial" w:hAnsi="Arial" w:cs="Arial"/>
          <w:sz w:val="24"/>
          <w:szCs w:val="24"/>
        </w:rPr>
        <w:t xml:space="preserve"> Tivat</w:t>
      </w:r>
    </w:p>
    <w:p w14:paraId="674D749D" w14:textId="77777777" w:rsidR="00D17F79" w:rsidRPr="00BB4146" w:rsidRDefault="00D17F79" w:rsidP="00D17F79">
      <w:pPr>
        <w:jc w:val="center"/>
        <w:rPr>
          <w:rFonts w:ascii="Arial" w:hAnsi="Arial" w:cs="Arial"/>
          <w:b/>
          <w:sz w:val="24"/>
          <w:szCs w:val="24"/>
        </w:rPr>
      </w:pPr>
    </w:p>
    <w:p w14:paraId="217F9AD5" w14:textId="77777777" w:rsidR="00D17F79" w:rsidRPr="00BB4146" w:rsidRDefault="00D17F79" w:rsidP="00D17F79">
      <w:pPr>
        <w:jc w:val="center"/>
        <w:rPr>
          <w:rFonts w:ascii="Arial" w:hAnsi="Arial" w:cs="Arial"/>
          <w:b/>
          <w:sz w:val="24"/>
          <w:szCs w:val="24"/>
        </w:rPr>
      </w:pPr>
      <w:r w:rsidRPr="00BB4146">
        <w:rPr>
          <w:rFonts w:ascii="Arial" w:hAnsi="Arial" w:cs="Arial"/>
          <w:b/>
          <w:sz w:val="24"/>
          <w:szCs w:val="24"/>
        </w:rPr>
        <w:t>Član 1</w:t>
      </w:r>
    </w:p>
    <w:p w14:paraId="37639128" w14:textId="7050E743" w:rsidR="00D17F79" w:rsidRPr="00A649FD" w:rsidRDefault="00D17F79" w:rsidP="00A649FD">
      <w:pPr>
        <w:jc w:val="both"/>
        <w:rPr>
          <w:rFonts w:ascii="Arial" w:hAnsi="Arial" w:cs="Arial"/>
          <w:bCs/>
          <w:sz w:val="24"/>
          <w:szCs w:val="24"/>
        </w:rPr>
      </w:pPr>
      <w:r w:rsidRPr="00BB4146">
        <w:rPr>
          <w:rFonts w:ascii="Arial" w:hAnsi="Arial" w:cs="Arial"/>
          <w:sz w:val="24"/>
          <w:szCs w:val="24"/>
        </w:rPr>
        <w:t xml:space="preserve">Daje se saglasnost na </w:t>
      </w:r>
      <w:r w:rsidR="00A649FD">
        <w:rPr>
          <w:rFonts w:ascii="Arial" w:hAnsi="Arial" w:cs="Arial"/>
          <w:sz w:val="24"/>
          <w:szCs w:val="24"/>
        </w:rPr>
        <w:t xml:space="preserve">Statut </w:t>
      </w:r>
      <w:r w:rsidR="00975D0B">
        <w:rPr>
          <w:rFonts w:ascii="Arial" w:hAnsi="Arial" w:cs="Arial"/>
          <w:sz w:val="24"/>
          <w:szCs w:val="24"/>
        </w:rPr>
        <w:t>JU „Muzej i galerija“</w:t>
      </w:r>
      <w:r w:rsidR="00975D0B" w:rsidRPr="00BB4146">
        <w:rPr>
          <w:rFonts w:ascii="Arial" w:hAnsi="Arial" w:cs="Arial"/>
          <w:sz w:val="24"/>
          <w:szCs w:val="24"/>
        </w:rPr>
        <w:t xml:space="preserve"> Tivat</w:t>
      </w:r>
      <w:r w:rsidR="00975D0B" w:rsidRPr="00BB4146">
        <w:rPr>
          <w:rFonts w:ascii="Arial" w:hAnsi="Arial" w:cs="Arial"/>
          <w:sz w:val="24"/>
          <w:szCs w:val="24"/>
        </w:rPr>
        <w:t xml:space="preserve"> </w:t>
      </w:r>
      <w:r w:rsidRPr="00BB4146">
        <w:rPr>
          <w:rFonts w:ascii="Arial" w:hAnsi="Arial" w:cs="Arial"/>
          <w:sz w:val="24"/>
          <w:szCs w:val="24"/>
        </w:rPr>
        <w:t>koji je doni</w:t>
      </w:r>
      <w:r w:rsidR="00A649FD">
        <w:rPr>
          <w:rFonts w:ascii="Arial" w:hAnsi="Arial" w:cs="Arial"/>
          <w:sz w:val="24"/>
          <w:szCs w:val="24"/>
        </w:rPr>
        <w:t>o</w:t>
      </w:r>
      <w:r w:rsidRPr="00BB4146">
        <w:rPr>
          <w:rFonts w:ascii="Arial" w:hAnsi="Arial" w:cs="Arial"/>
          <w:sz w:val="24"/>
          <w:szCs w:val="24"/>
        </w:rPr>
        <w:t xml:space="preserve"> </w:t>
      </w:r>
      <w:r w:rsidR="00975D0B">
        <w:rPr>
          <w:rFonts w:ascii="Arial" w:hAnsi="Arial" w:cs="Arial"/>
          <w:sz w:val="24"/>
          <w:szCs w:val="24"/>
        </w:rPr>
        <w:t>Savjet ustanove</w:t>
      </w:r>
      <w:r w:rsidRPr="00BB4146">
        <w:rPr>
          <w:rFonts w:ascii="Arial" w:hAnsi="Arial" w:cs="Arial"/>
          <w:sz w:val="24"/>
          <w:szCs w:val="24"/>
        </w:rPr>
        <w:t>.</w:t>
      </w:r>
    </w:p>
    <w:p w14:paraId="01C472B8" w14:textId="77777777" w:rsidR="00D17F79" w:rsidRPr="00BB4146" w:rsidRDefault="00D17F79" w:rsidP="00D17F79">
      <w:pPr>
        <w:rPr>
          <w:rFonts w:ascii="Arial" w:hAnsi="Arial" w:cs="Arial"/>
          <w:sz w:val="24"/>
          <w:szCs w:val="24"/>
        </w:rPr>
      </w:pPr>
    </w:p>
    <w:p w14:paraId="68719F62" w14:textId="77777777" w:rsidR="00D17F79" w:rsidRPr="00BB4146" w:rsidRDefault="00D17F79" w:rsidP="00D17F79">
      <w:pPr>
        <w:jc w:val="center"/>
        <w:rPr>
          <w:rFonts w:ascii="Arial" w:hAnsi="Arial" w:cs="Arial"/>
          <w:b/>
          <w:sz w:val="24"/>
          <w:szCs w:val="24"/>
        </w:rPr>
      </w:pPr>
      <w:r w:rsidRPr="00BB4146">
        <w:rPr>
          <w:rFonts w:ascii="Arial" w:hAnsi="Arial" w:cs="Arial"/>
          <w:b/>
          <w:sz w:val="24"/>
          <w:szCs w:val="24"/>
        </w:rPr>
        <w:t>Član 2</w:t>
      </w:r>
    </w:p>
    <w:p w14:paraId="69FC68B0" w14:textId="12E043DC" w:rsidR="00D17F79" w:rsidRPr="00BB4146" w:rsidRDefault="00D17F79" w:rsidP="00D17F79">
      <w:pPr>
        <w:rPr>
          <w:rFonts w:ascii="Arial" w:hAnsi="Arial" w:cs="Arial"/>
          <w:sz w:val="24"/>
          <w:szCs w:val="24"/>
        </w:rPr>
      </w:pPr>
      <w:r w:rsidRPr="00BB4146">
        <w:rPr>
          <w:rFonts w:ascii="Arial" w:hAnsi="Arial" w:cs="Arial"/>
          <w:sz w:val="24"/>
          <w:szCs w:val="24"/>
        </w:rPr>
        <w:t>Ova Odluka stupa na snagu osmog dana od dana objavljivanja u „Službenom listu Crne Gore</w:t>
      </w:r>
      <w:r w:rsidR="000F2842">
        <w:rPr>
          <w:rFonts w:ascii="Arial" w:hAnsi="Arial" w:cs="Arial"/>
          <w:sz w:val="24"/>
          <w:szCs w:val="24"/>
        </w:rPr>
        <w:t xml:space="preserve"> </w:t>
      </w:r>
      <w:r w:rsidRPr="00BB4146">
        <w:rPr>
          <w:rFonts w:ascii="Arial" w:hAnsi="Arial" w:cs="Arial"/>
          <w:sz w:val="24"/>
          <w:szCs w:val="24"/>
        </w:rPr>
        <w:t>-</w:t>
      </w:r>
      <w:r w:rsidR="000F2842">
        <w:rPr>
          <w:rFonts w:ascii="Arial" w:hAnsi="Arial" w:cs="Arial"/>
          <w:sz w:val="24"/>
          <w:szCs w:val="24"/>
        </w:rPr>
        <w:t xml:space="preserve"> </w:t>
      </w:r>
      <w:r w:rsidRPr="00BB4146">
        <w:rPr>
          <w:rFonts w:ascii="Arial" w:hAnsi="Arial" w:cs="Arial"/>
          <w:sz w:val="24"/>
          <w:szCs w:val="24"/>
        </w:rPr>
        <w:t>opštinski propisi“.</w:t>
      </w:r>
    </w:p>
    <w:p w14:paraId="134922F9" w14:textId="77777777" w:rsidR="00D17F79" w:rsidRPr="00BB4146" w:rsidRDefault="00D17F79" w:rsidP="00D17F79">
      <w:pPr>
        <w:rPr>
          <w:rFonts w:ascii="Arial" w:hAnsi="Arial" w:cs="Arial"/>
          <w:sz w:val="24"/>
          <w:szCs w:val="24"/>
        </w:rPr>
      </w:pPr>
    </w:p>
    <w:p w14:paraId="77CF67AC" w14:textId="65E7FE5D" w:rsidR="00D17F79" w:rsidRPr="00BB4146" w:rsidRDefault="00D17F79" w:rsidP="00D17F7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Broj: </w:t>
      </w:r>
    </w:p>
    <w:p w14:paraId="6AC91AAE" w14:textId="1BCF2788" w:rsidR="00D17F79" w:rsidRPr="00BB4146" w:rsidRDefault="00D17F79" w:rsidP="00D17F7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Tivat,</w:t>
      </w:r>
      <w:r w:rsidR="000F2842">
        <w:rPr>
          <w:rFonts w:ascii="Arial" w:hAnsi="Arial" w:cs="Arial"/>
          <w:sz w:val="24"/>
          <w:szCs w:val="24"/>
        </w:rPr>
        <w:t xml:space="preserve"> </w:t>
      </w:r>
      <w:r w:rsidR="00852367">
        <w:rPr>
          <w:rFonts w:ascii="Arial" w:hAnsi="Arial" w:cs="Arial"/>
          <w:sz w:val="24"/>
          <w:szCs w:val="24"/>
        </w:rPr>
        <w:t>__________</w:t>
      </w:r>
      <w:r w:rsidR="00A17545">
        <w:rPr>
          <w:rFonts w:ascii="Arial" w:hAnsi="Arial" w:cs="Arial"/>
          <w:sz w:val="24"/>
          <w:szCs w:val="24"/>
        </w:rPr>
        <w:t xml:space="preserve"> 202</w:t>
      </w:r>
      <w:r w:rsidR="00B506AB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.godine</w:t>
      </w:r>
    </w:p>
    <w:p w14:paraId="40118650" w14:textId="697E49C7" w:rsidR="00D17F79" w:rsidRDefault="00D17F79" w:rsidP="00D17F79">
      <w:pPr>
        <w:spacing w:after="0"/>
        <w:rPr>
          <w:rFonts w:ascii="Arial" w:hAnsi="Arial" w:cs="Arial"/>
          <w:sz w:val="24"/>
          <w:szCs w:val="24"/>
        </w:rPr>
      </w:pPr>
    </w:p>
    <w:p w14:paraId="2CE1539A" w14:textId="5B50FB88" w:rsidR="00852367" w:rsidRDefault="00852367" w:rsidP="00D17F79">
      <w:pPr>
        <w:spacing w:after="0"/>
        <w:rPr>
          <w:rFonts w:ascii="Arial" w:hAnsi="Arial" w:cs="Arial"/>
          <w:sz w:val="24"/>
          <w:szCs w:val="24"/>
        </w:rPr>
      </w:pPr>
    </w:p>
    <w:p w14:paraId="4CCE8046" w14:textId="77777777" w:rsidR="00852367" w:rsidRPr="00BB4146" w:rsidRDefault="00852367" w:rsidP="00D17F79">
      <w:pPr>
        <w:spacing w:after="0"/>
        <w:rPr>
          <w:rFonts w:ascii="Arial" w:hAnsi="Arial" w:cs="Arial"/>
          <w:sz w:val="24"/>
          <w:szCs w:val="24"/>
        </w:rPr>
      </w:pPr>
    </w:p>
    <w:p w14:paraId="7B5A83B3" w14:textId="77777777" w:rsidR="00D17F79" w:rsidRPr="00852367" w:rsidRDefault="00D17F79" w:rsidP="00D17F79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852367">
        <w:rPr>
          <w:rFonts w:ascii="Arial" w:hAnsi="Arial" w:cs="Arial"/>
          <w:bCs/>
          <w:sz w:val="24"/>
          <w:szCs w:val="24"/>
        </w:rPr>
        <w:t>SKUPŠTINA OPŠTINE TIVAT</w:t>
      </w:r>
    </w:p>
    <w:p w14:paraId="5A7B65A8" w14:textId="77777777" w:rsidR="00D17F79" w:rsidRPr="00852367" w:rsidRDefault="00D17F79" w:rsidP="00D17F79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852367">
        <w:rPr>
          <w:rFonts w:ascii="Arial" w:hAnsi="Arial" w:cs="Arial"/>
          <w:bCs/>
          <w:sz w:val="24"/>
          <w:szCs w:val="24"/>
        </w:rPr>
        <w:t xml:space="preserve">Predsjednik </w:t>
      </w:r>
    </w:p>
    <w:p w14:paraId="4AF7D325" w14:textId="7616E050" w:rsidR="00D17F79" w:rsidRPr="00852367" w:rsidRDefault="000F2842" w:rsidP="00D17F79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m</w:t>
      </w:r>
      <w:r w:rsidR="00852367" w:rsidRPr="00852367">
        <w:rPr>
          <w:rFonts w:ascii="Arial" w:hAnsi="Arial" w:cs="Arial"/>
          <w:bCs/>
          <w:sz w:val="24"/>
          <w:szCs w:val="24"/>
        </w:rPr>
        <w:t xml:space="preserve">r </w:t>
      </w:r>
      <w:r>
        <w:rPr>
          <w:rFonts w:ascii="Arial" w:hAnsi="Arial" w:cs="Arial"/>
          <w:bCs/>
          <w:sz w:val="24"/>
          <w:szCs w:val="24"/>
        </w:rPr>
        <w:t>Miljan Marković</w:t>
      </w:r>
    </w:p>
    <w:p w14:paraId="206C089C" w14:textId="77777777" w:rsidR="00D17F79" w:rsidRPr="00852367" w:rsidRDefault="00D17F79" w:rsidP="00D17F79">
      <w:pPr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072C8D2D" w14:textId="77777777" w:rsidR="00D17F79" w:rsidRPr="00852367" w:rsidRDefault="00D17F79" w:rsidP="00D17F79">
      <w:pPr>
        <w:jc w:val="center"/>
        <w:rPr>
          <w:bCs/>
        </w:rPr>
      </w:pPr>
    </w:p>
    <w:p w14:paraId="0B30682F" w14:textId="77777777" w:rsidR="00D17F79" w:rsidRDefault="00D17F79" w:rsidP="00D17F79">
      <w:pPr>
        <w:jc w:val="center"/>
        <w:rPr>
          <w:b/>
        </w:rPr>
      </w:pPr>
    </w:p>
    <w:p w14:paraId="7E1D7773" w14:textId="77777777" w:rsidR="00D17F79" w:rsidRDefault="00D17F79" w:rsidP="00D17F79">
      <w:pPr>
        <w:jc w:val="center"/>
        <w:rPr>
          <w:b/>
        </w:rPr>
      </w:pPr>
    </w:p>
    <w:p w14:paraId="01C4E34F" w14:textId="77777777" w:rsidR="00D17F79" w:rsidRDefault="00D17F79" w:rsidP="00D17F79">
      <w:pPr>
        <w:jc w:val="center"/>
        <w:rPr>
          <w:b/>
        </w:rPr>
      </w:pPr>
    </w:p>
    <w:p w14:paraId="3558F97F" w14:textId="77777777" w:rsidR="00D17F79" w:rsidRDefault="00D17F79" w:rsidP="00D17F79">
      <w:pPr>
        <w:jc w:val="center"/>
        <w:rPr>
          <w:b/>
        </w:rPr>
      </w:pPr>
    </w:p>
    <w:p w14:paraId="073A3066" w14:textId="77777777" w:rsidR="00D17F79" w:rsidRDefault="00D17F79" w:rsidP="00D17F79">
      <w:pPr>
        <w:jc w:val="center"/>
        <w:rPr>
          <w:b/>
        </w:rPr>
      </w:pPr>
    </w:p>
    <w:p w14:paraId="00795264" w14:textId="77777777" w:rsidR="00330772" w:rsidRDefault="00330772" w:rsidP="00D17F79">
      <w:pPr>
        <w:jc w:val="center"/>
        <w:rPr>
          <w:b/>
        </w:rPr>
      </w:pPr>
    </w:p>
    <w:p w14:paraId="2C785754" w14:textId="77777777" w:rsidR="009C5A0D" w:rsidRDefault="009C5A0D" w:rsidP="00D17F79">
      <w:pPr>
        <w:jc w:val="center"/>
        <w:rPr>
          <w:b/>
        </w:rPr>
      </w:pPr>
    </w:p>
    <w:p w14:paraId="0C12127A" w14:textId="77777777" w:rsidR="00D17F79" w:rsidRDefault="00D17F79" w:rsidP="00D17F79">
      <w:pPr>
        <w:spacing w:after="0"/>
        <w:jc w:val="center"/>
      </w:pPr>
    </w:p>
    <w:p w14:paraId="2C5B960F" w14:textId="77777777" w:rsidR="00D17F79" w:rsidRPr="006600BD" w:rsidRDefault="00D17F79" w:rsidP="00D17F79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6600BD">
        <w:rPr>
          <w:rFonts w:ascii="Arial" w:hAnsi="Arial" w:cs="Arial"/>
          <w:sz w:val="24"/>
          <w:szCs w:val="24"/>
        </w:rPr>
        <w:t>Obrazloženje</w:t>
      </w:r>
    </w:p>
    <w:p w14:paraId="509878B8" w14:textId="77777777" w:rsidR="00D17F79" w:rsidRPr="006600BD" w:rsidRDefault="00D17F79" w:rsidP="00D17F79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3F7A0D42" w14:textId="76DD6BA3" w:rsidR="0021012E" w:rsidRPr="0021012E" w:rsidRDefault="00D17F79" w:rsidP="002101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0BD">
        <w:rPr>
          <w:rFonts w:ascii="Arial" w:hAnsi="Arial" w:cs="Arial"/>
          <w:sz w:val="24"/>
          <w:szCs w:val="24"/>
        </w:rPr>
        <w:t xml:space="preserve">Pravni osnov za donošenje Odluke o davanju saglasnosti na Statut </w:t>
      </w:r>
      <w:r w:rsidR="00EC7A3B">
        <w:rPr>
          <w:rFonts w:ascii="Arial" w:hAnsi="Arial" w:cs="Arial"/>
          <w:sz w:val="24"/>
          <w:szCs w:val="24"/>
        </w:rPr>
        <w:t>JU „Muzej i galerija“</w:t>
      </w:r>
      <w:r w:rsidR="00EC7A3B" w:rsidRPr="00BB4146">
        <w:rPr>
          <w:rFonts w:ascii="Arial" w:hAnsi="Arial" w:cs="Arial"/>
          <w:sz w:val="24"/>
          <w:szCs w:val="24"/>
        </w:rPr>
        <w:t xml:space="preserve"> Tivat</w:t>
      </w:r>
      <w:r w:rsidR="00EC7A3B" w:rsidRPr="00BB4146">
        <w:rPr>
          <w:rFonts w:ascii="Arial" w:hAnsi="Arial" w:cs="Arial"/>
          <w:sz w:val="24"/>
          <w:szCs w:val="24"/>
        </w:rPr>
        <w:t xml:space="preserve"> </w:t>
      </w:r>
      <w:r w:rsidR="00330772">
        <w:rPr>
          <w:rFonts w:ascii="Arial" w:hAnsi="Arial" w:cs="Arial"/>
          <w:bCs/>
          <w:sz w:val="24"/>
          <w:szCs w:val="24"/>
        </w:rPr>
        <w:t xml:space="preserve"> </w:t>
      </w:r>
      <w:r w:rsidRPr="006600BD">
        <w:rPr>
          <w:rFonts w:ascii="Arial" w:hAnsi="Arial" w:cs="Arial"/>
          <w:sz w:val="24"/>
          <w:szCs w:val="24"/>
        </w:rPr>
        <w:t xml:space="preserve">sadržan je </w:t>
      </w:r>
      <w:r w:rsidR="00EC7A3B">
        <w:rPr>
          <w:rFonts w:ascii="Arial" w:hAnsi="Arial" w:cs="Arial"/>
          <w:sz w:val="24"/>
          <w:szCs w:val="24"/>
        </w:rPr>
        <w:t xml:space="preserve">u članu 8 </w:t>
      </w:r>
      <w:r w:rsidR="00330772">
        <w:rPr>
          <w:rFonts w:ascii="Arial" w:hAnsi="Arial" w:cs="Arial"/>
          <w:sz w:val="24"/>
          <w:szCs w:val="24"/>
        </w:rPr>
        <w:t>Odlu</w:t>
      </w:r>
      <w:r w:rsidR="00EC7A3B">
        <w:rPr>
          <w:rFonts w:ascii="Arial" w:hAnsi="Arial" w:cs="Arial"/>
          <w:sz w:val="24"/>
          <w:szCs w:val="24"/>
        </w:rPr>
        <w:t xml:space="preserve">ke </w:t>
      </w:r>
      <w:r w:rsidR="00330772">
        <w:rPr>
          <w:rFonts w:ascii="Arial" w:hAnsi="Arial" w:cs="Arial"/>
          <w:sz w:val="24"/>
          <w:szCs w:val="24"/>
        </w:rPr>
        <w:t xml:space="preserve"> o osnivanju</w:t>
      </w:r>
      <w:r w:rsidR="00330772" w:rsidRPr="00330772">
        <w:rPr>
          <w:rFonts w:ascii="Arial" w:hAnsi="Arial" w:cs="Arial"/>
          <w:sz w:val="24"/>
          <w:szCs w:val="24"/>
        </w:rPr>
        <w:t xml:space="preserve"> </w:t>
      </w:r>
      <w:r w:rsidR="00EC7A3B">
        <w:rPr>
          <w:rFonts w:ascii="Arial" w:hAnsi="Arial" w:cs="Arial"/>
          <w:sz w:val="24"/>
          <w:szCs w:val="24"/>
        </w:rPr>
        <w:t>JU „Muzej i galerija“</w:t>
      </w:r>
      <w:r w:rsidR="00EC7A3B" w:rsidRPr="00BB4146">
        <w:rPr>
          <w:rFonts w:ascii="Arial" w:hAnsi="Arial" w:cs="Arial"/>
          <w:sz w:val="24"/>
          <w:szCs w:val="24"/>
        </w:rPr>
        <w:t xml:space="preserve"> Tivat</w:t>
      </w:r>
      <w:r w:rsidR="00EC7A3B" w:rsidRPr="00BB4146">
        <w:rPr>
          <w:rFonts w:ascii="Arial" w:hAnsi="Arial" w:cs="Arial"/>
          <w:sz w:val="24"/>
          <w:szCs w:val="24"/>
        </w:rPr>
        <w:t xml:space="preserve"> </w:t>
      </w:r>
      <w:r w:rsidR="00330772" w:rsidRPr="00BB4146">
        <w:rPr>
          <w:rFonts w:ascii="Arial" w:hAnsi="Arial" w:cs="Arial"/>
          <w:sz w:val="24"/>
          <w:szCs w:val="24"/>
        </w:rPr>
        <w:t>(„Sl.list C</w:t>
      </w:r>
      <w:r w:rsidR="00330772">
        <w:rPr>
          <w:rFonts w:ascii="Arial" w:hAnsi="Arial" w:cs="Arial"/>
          <w:sz w:val="24"/>
          <w:szCs w:val="24"/>
        </w:rPr>
        <w:t xml:space="preserve">rne </w:t>
      </w:r>
      <w:r w:rsidR="00330772" w:rsidRPr="00BB4146">
        <w:rPr>
          <w:rFonts w:ascii="Arial" w:hAnsi="Arial" w:cs="Arial"/>
          <w:sz w:val="24"/>
          <w:szCs w:val="24"/>
        </w:rPr>
        <w:t>G</w:t>
      </w:r>
      <w:r w:rsidR="00330772">
        <w:rPr>
          <w:rFonts w:ascii="Arial" w:hAnsi="Arial" w:cs="Arial"/>
          <w:sz w:val="24"/>
          <w:szCs w:val="24"/>
        </w:rPr>
        <w:t xml:space="preserve">ore </w:t>
      </w:r>
      <w:r w:rsidR="00330772" w:rsidRPr="00BB4146">
        <w:rPr>
          <w:rFonts w:ascii="Arial" w:hAnsi="Arial" w:cs="Arial"/>
          <w:sz w:val="24"/>
          <w:szCs w:val="24"/>
        </w:rPr>
        <w:t>-</w:t>
      </w:r>
      <w:r w:rsidR="00330772">
        <w:rPr>
          <w:rFonts w:ascii="Arial" w:hAnsi="Arial" w:cs="Arial"/>
          <w:sz w:val="24"/>
          <w:szCs w:val="24"/>
        </w:rPr>
        <w:t xml:space="preserve"> </w:t>
      </w:r>
      <w:r w:rsidR="00330772" w:rsidRPr="00BB4146">
        <w:rPr>
          <w:rFonts w:ascii="Arial" w:hAnsi="Arial" w:cs="Arial"/>
          <w:sz w:val="24"/>
          <w:szCs w:val="24"/>
        </w:rPr>
        <w:t xml:space="preserve">opštinski propisi“, br. </w:t>
      </w:r>
      <w:r w:rsidR="00EC7A3B">
        <w:rPr>
          <w:rFonts w:ascii="Arial" w:hAnsi="Arial" w:cs="Arial"/>
          <w:sz w:val="24"/>
          <w:szCs w:val="24"/>
        </w:rPr>
        <w:t>48/17</w:t>
      </w:r>
      <w:r w:rsidR="00330772">
        <w:rPr>
          <w:rFonts w:ascii="Arial" w:hAnsi="Arial" w:cs="Arial"/>
          <w:sz w:val="24"/>
          <w:szCs w:val="24"/>
        </w:rPr>
        <w:t>)</w:t>
      </w:r>
      <w:r w:rsidR="00EC7A3B">
        <w:rPr>
          <w:rFonts w:ascii="Arial" w:hAnsi="Arial" w:cs="Arial"/>
          <w:sz w:val="24"/>
          <w:szCs w:val="24"/>
        </w:rPr>
        <w:t xml:space="preserve"> kojim je propisano da Savjet ustanove donosi Statut</w:t>
      </w:r>
      <w:r w:rsidR="00330772">
        <w:rPr>
          <w:rFonts w:ascii="Arial" w:hAnsi="Arial" w:cs="Arial"/>
          <w:sz w:val="24"/>
          <w:szCs w:val="24"/>
        </w:rPr>
        <w:t>. Č</w:t>
      </w:r>
      <w:r w:rsidRPr="006600BD">
        <w:rPr>
          <w:rFonts w:ascii="Arial" w:hAnsi="Arial" w:cs="Arial"/>
          <w:sz w:val="24"/>
          <w:szCs w:val="24"/>
        </w:rPr>
        <w:t>lan</w:t>
      </w:r>
      <w:r w:rsidR="00330772">
        <w:rPr>
          <w:rFonts w:ascii="Arial" w:hAnsi="Arial" w:cs="Arial"/>
          <w:sz w:val="24"/>
          <w:szCs w:val="24"/>
        </w:rPr>
        <w:t>om 11 iste</w:t>
      </w:r>
      <w:r w:rsidRPr="006600BD">
        <w:rPr>
          <w:rFonts w:ascii="Arial" w:hAnsi="Arial" w:cs="Arial"/>
          <w:sz w:val="24"/>
          <w:szCs w:val="24"/>
        </w:rPr>
        <w:t xml:space="preserve"> propisano </w:t>
      </w:r>
      <w:r w:rsidR="00330772">
        <w:rPr>
          <w:rFonts w:ascii="Arial" w:hAnsi="Arial" w:cs="Arial"/>
          <w:sz w:val="24"/>
          <w:szCs w:val="24"/>
        </w:rPr>
        <w:t xml:space="preserve">je </w:t>
      </w:r>
      <w:r w:rsidRPr="006600BD">
        <w:rPr>
          <w:rFonts w:ascii="Arial" w:hAnsi="Arial" w:cs="Arial"/>
          <w:sz w:val="24"/>
          <w:szCs w:val="24"/>
        </w:rPr>
        <w:t xml:space="preserve">da </w:t>
      </w:r>
      <w:r w:rsidR="0021012E" w:rsidRPr="0021012E">
        <w:rPr>
          <w:rFonts w:ascii="Arial" w:hAnsi="Arial" w:cs="Arial"/>
          <w:sz w:val="24"/>
          <w:szCs w:val="24"/>
        </w:rPr>
        <w:t>Skupština Društva, odnosno Osnivač</w:t>
      </w:r>
      <w:r w:rsidR="0021012E">
        <w:rPr>
          <w:rFonts w:ascii="Arial" w:hAnsi="Arial" w:cs="Arial"/>
          <w:sz w:val="24"/>
          <w:szCs w:val="24"/>
        </w:rPr>
        <w:t>, između ostalog,</w:t>
      </w:r>
      <w:r w:rsidR="0021012E" w:rsidRPr="0021012E">
        <w:rPr>
          <w:rFonts w:ascii="Arial" w:hAnsi="Arial" w:cs="Arial"/>
          <w:sz w:val="24"/>
          <w:szCs w:val="24"/>
        </w:rPr>
        <w:t>daje saglasnost na Statut</w:t>
      </w:r>
      <w:r w:rsidR="0021012E">
        <w:rPr>
          <w:rFonts w:ascii="Arial" w:hAnsi="Arial" w:cs="Arial"/>
          <w:sz w:val="24"/>
          <w:szCs w:val="24"/>
        </w:rPr>
        <w:t>.</w:t>
      </w:r>
      <w:r w:rsidR="00A649FD">
        <w:rPr>
          <w:rFonts w:ascii="Arial" w:hAnsi="Arial" w:cs="Arial"/>
          <w:sz w:val="24"/>
          <w:szCs w:val="24"/>
        </w:rPr>
        <w:t xml:space="preserve"> </w:t>
      </w:r>
      <w:r w:rsidR="008D466B">
        <w:rPr>
          <w:rFonts w:ascii="Arial" w:hAnsi="Arial" w:cs="Arial"/>
          <w:sz w:val="24"/>
          <w:szCs w:val="24"/>
        </w:rPr>
        <w:t xml:space="preserve">Savjet </w:t>
      </w:r>
      <w:r w:rsidR="008D466B">
        <w:rPr>
          <w:rFonts w:ascii="Arial" w:hAnsi="Arial" w:cs="Arial"/>
          <w:sz w:val="24"/>
          <w:szCs w:val="24"/>
        </w:rPr>
        <w:t>JU „Muzej i galerija“</w:t>
      </w:r>
      <w:r w:rsidR="008D466B" w:rsidRPr="00BB4146">
        <w:rPr>
          <w:rFonts w:ascii="Arial" w:hAnsi="Arial" w:cs="Arial"/>
          <w:sz w:val="24"/>
          <w:szCs w:val="24"/>
        </w:rPr>
        <w:t xml:space="preserve"> Tivat</w:t>
      </w:r>
      <w:r w:rsidR="00A649FD">
        <w:rPr>
          <w:rFonts w:ascii="Arial" w:hAnsi="Arial" w:cs="Arial"/>
          <w:sz w:val="24"/>
          <w:szCs w:val="24"/>
        </w:rPr>
        <w:t xml:space="preserve"> je dana </w:t>
      </w:r>
      <w:r w:rsidR="008D466B">
        <w:rPr>
          <w:rFonts w:ascii="Arial" w:hAnsi="Arial" w:cs="Arial"/>
          <w:sz w:val="24"/>
          <w:szCs w:val="24"/>
        </w:rPr>
        <w:t>25.06.2024</w:t>
      </w:r>
      <w:r w:rsidR="00A649FD">
        <w:rPr>
          <w:rFonts w:ascii="Arial" w:hAnsi="Arial" w:cs="Arial"/>
          <w:sz w:val="24"/>
          <w:szCs w:val="24"/>
        </w:rPr>
        <w:t xml:space="preserve">. godine donio Odluku o donošenju predloga Statuta </w:t>
      </w:r>
      <w:r w:rsidR="008D466B">
        <w:rPr>
          <w:rFonts w:ascii="Arial" w:hAnsi="Arial" w:cs="Arial"/>
          <w:sz w:val="24"/>
          <w:szCs w:val="24"/>
        </w:rPr>
        <w:t>JU „Muzej i galerija“</w:t>
      </w:r>
      <w:r w:rsidR="008D466B" w:rsidRPr="00BB4146">
        <w:rPr>
          <w:rFonts w:ascii="Arial" w:hAnsi="Arial" w:cs="Arial"/>
          <w:sz w:val="24"/>
          <w:szCs w:val="24"/>
        </w:rPr>
        <w:t xml:space="preserve"> Tivat</w:t>
      </w:r>
      <w:r w:rsidR="00A649FD">
        <w:rPr>
          <w:rFonts w:ascii="Arial" w:hAnsi="Arial" w:cs="Arial"/>
          <w:sz w:val="24"/>
          <w:szCs w:val="24"/>
        </w:rPr>
        <w:t xml:space="preserve"> broj 02</w:t>
      </w:r>
      <w:r w:rsidR="008D466B">
        <w:rPr>
          <w:rFonts w:ascii="Arial" w:hAnsi="Arial" w:cs="Arial"/>
          <w:sz w:val="24"/>
          <w:szCs w:val="24"/>
        </w:rPr>
        <w:t>-633/24-339-1</w:t>
      </w:r>
      <w:r w:rsidR="00CE43E4">
        <w:rPr>
          <w:rFonts w:ascii="Arial" w:hAnsi="Arial" w:cs="Arial"/>
          <w:sz w:val="24"/>
          <w:szCs w:val="24"/>
        </w:rPr>
        <w:t xml:space="preserve"> i istu dostavio Skupštini na dalje postupanje.</w:t>
      </w:r>
    </w:p>
    <w:p w14:paraId="3FAF5990" w14:textId="3C1D6ED5" w:rsidR="00D17F79" w:rsidRPr="006600BD" w:rsidRDefault="00D17F79" w:rsidP="008D466B">
      <w:pPr>
        <w:jc w:val="both"/>
        <w:rPr>
          <w:rFonts w:ascii="Arial" w:hAnsi="Arial" w:cs="Arial"/>
          <w:sz w:val="24"/>
          <w:szCs w:val="24"/>
        </w:rPr>
      </w:pPr>
      <w:r w:rsidRPr="006600BD">
        <w:rPr>
          <w:rFonts w:ascii="Arial" w:hAnsi="Arial" w:cs="Arial"/>
          <w:sz w:val="24"/>
          <w:szCs w:val="24"/>
        </w:rPr>
        <w:t>Polazeći od navedenog, predlaže se Skupštini opštine Tivat da donese Odluku o davanju saglasnosti na Statut</w:t>
      </w:r>
      <w:r w:rsidR="001A670E">
        <w:rPr>
          <w:rFonts w:ascii="Arial" w:hAnsi="Arial" w:cs="Arial"/>
          <w:sz w:val="24"/>
          <w:szCs w:val="24"/>
        </w:rPr>
        <w:t xml:space="preserve"> </w:t>
      </w:r>
      <w:r w:rsidR="008D466B">
        <w:rPr>
          <w:rFonts w:ascii="Arial" w:hAnsi="Arial" w:cs="Arial"/>
          <w:sz w:val="24"/>
          <w:szCs w:val="24"/>
        </w:rPr>
        <w:t>JU „Muzej i galerija“</w:t>
      </w:r>
      <w:r w:rsidR="008D466B" w:rsidRPr="00BB4146">
        <w:rPr>
          <w:rFonts w:ascii="Arial" w:hAnsi="Arial" w:cs="Arial"/>
          <w:sz w:val="24"/>
          <w:szCs w:val="24"/>
        </w:rPr>
        <w:t xml:space="preserve"> Tivat</w:t>
      </w:r>
      <w:r w:rsidR="008D466B">
        <w:rPr>
          <w:rFonts w:ascii="Arial" w:hAnsi="Arial" w:cs="Arial"/>
          <w:sz w:val="24"/>
          <w:szCs w:val="24"/>
        </w:rPr>
        <w:t>.</w:t>
      </w:r>
      <w:r w:rsidRPr="006600BD">
        <w:rPr>
          <w:rFonts w:ascii="Arial" w:hAnsi="Arial" w:cs="Arial"/>
          <w:sz w:val="24"/>
          <w:szCs w:val="24"/>
        </w:rPr>
        <w:t xml:space="preserve"> </w:t>
      </w:r>
    </w:p>
    <w:p w14:paraId="450BBAAF" w14:textId="77777777" w:rsidR="00D17F79" w:rsidRPr="006600BD" w:rsidRDefault="00D17F79" w:rsidP="00AA29B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C862CD2" w14:textId="1BD7A04F" w:rsidR="00A83035" w:rsidRPr="006600BD" w:rsidRDefault="006600BD" w:rsidP="006600B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Obrađivač</w:t>
      </w:r>
      <w:r w:rsidR="00D17F79" w:rsidRPr="006600BD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Služba Skupštine</w:t>
      </w:r>
    </w:p>
    <w:sectPr w:rsidR="00A83035" w:rsidRPr="006600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F79"/>
    <w:rsid w:val="000E20AF"/>
    <w:rsid w:val="000F2842"/>
    <w:rsid w:val="001A670E"/>
    <w:rsid w:val="0021012E"/>
    <w:rsid w:val="00267893"/>
    <w:rsid w:val="00330772"/>
    <w:rsid w:val="003B185E"/>
    <w:rsid w:val="003D483E"/>
    <w:rsid w:val="003F1C69"/>
    <w:rsid w:val="00621DB3"/>
    <w:rsid w:val="006236A0"/>
    <w:rsid w:val="006600BD"/>
    <w:rsid w:val="006873A6"/>
    <w:rsid w:val="00852367"/>
    <w:rsid w:val="008D466B"/>
    <w:rsid w:val="0091239C"/>
    <w:rsid w:val="00975D0B"/>
    <w:rsid w:val="009C5A0D"/>
    <w:rsid w:val="00A17545"/>
    <w:rsid w:val="00A649FD"/>
    <w:rsid w:val="00A83035"/>
    <w:rsid w:val="00AA29B7"/>
    <w:rsid w:val="00B506AB"/>
    <w:rsid w:val="00CE43E4"/>
    <w:rsid w:val="00D17F79"/>
    <w:rsid w:val="00E45F0D"/>
    <w:rsid w:val="00EC7A3B"/>
    <w:rsid w:val="00F67DE0"/>
    <w:rsid w:val="00FA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AB514"/>
  <w15:chartTrackingRefBased/>
  <w15:docId w15:val="{A13109A7-3CFA-40B6-87FB-D727A115C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F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23</cp:revision>
  <dcterms:created xsi:type="dcterms:W3CDTF">2022-02-07T09:40:00Z</dcterms:created>
  <dcterms:modified xsi:type="dcterms:W3CDTF">2024-06-26T10:56:00Z</dcterms:modified>
</cp:coreProperties>
</file>